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DEAA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ALLEGATO H</w:t>
      </w:r>
    </w:p>
    <w:p w14:paraId="1CECEB70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CAT SERVICE POLICY</w:t>
      </w:r>
    </w:p>
    <w:p w14:paraId="4810ECB2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Valido per la famiglia prodotti di</w:t>
      </w:r>
    </w:p>
    <w:p w14:paraId="3404DB75" w14:textId="77777777" w:rsidR="00F06AEF" w:rsidRDefault="00F06AEF" w:rsidP="00F06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VIDEOCITOFONIA, DOMOTICA, TERMOREGOLAZIONE,</w:t>
      </w:r>
    </w:p>
    <w:p w14:paraId="3C107DA5" w14:textId="3963E2E2" w:rsidR="00815846" w:rsidRDefault="00F06AEF" w:rsidP="00F06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</w:rPr>
      </w:pPr>
      <w:r>
        <w:rPr>
          <w:rFonts w:ascii="Arial" w:hAnsi="Arial" w:cs="Arial"/>
          <w:b/>
          <w:bCs/>
          <w:sz w:val="32"/>
          <w:szCs w:val="32"/>
        </w:rPr>
        <w:t>ANTINTRUSIONE.</w:t>
      </w:r>
    </w:p>
    <w:p w14:paraId="230C7FC5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</w:rPr>
      </w:pPr>
    </w:p>
    <w:p w14:paraId="53A7C656" w14:textId="77777777" w:rsidR="00F916FA" w:rsidRDefault="00F916FA" w:rsidP="00815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</w:rPr>
      </w:pPr>
    </w:p>
    <w:p w14:paraId="7F916D43" w14:textId="3AC525CF" w:rsidR="00815846" w:rsidRDefault="00815846" w:rsidP="00815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</w:rPr>
      </w:pPr>
      <w:r>
        <w:rPr>
          <w:rFonts w:ascii="Arial" w:hAnsi="Arial" w:cs="Arial"/>
          <w:b/>
          <w:bCs/>
          <w:color w:val="0070C1"/>
        </w:rPr>
        <w:t>Decorrenza: 01/0</w:t>
      </w:r>
      <w:r w:rsidR="002555A7">
        <w:rPr>
          <w:rFonts w:ascii="Arial" w:hAnsi="Arial" w:cs="Arial"/>
          <w:b/>
          <w:bCs/>
          <w:color w:val="0070C1"/>
        </w:rPr>
        <w:t>3</w:t>
      </w:r>
      <w:r>
        <w:rPr>
          <w:rFonts w:ascii="Arial" w:hAnsi="Arial" w:cs="Arial"/>
          <w:b/>
          <w:bCs/>
          <w:color w:val="0070C1"/>
        </w:rPr>
        <w:t>/202</w:t>
      </w:r>
      <w:r w:rsidR="002555A7">
        <w:rPr>
          <w:rFonts w:ascii="Arial" w:hAnsi="Arial" w:cs="Arial"/>
          <w:b/>
          <w:bCs/>
          <w:color w:val="0070C1"/>
        </w:rPr>
        <w:t>5</w:t>
      </w:r>
    </w:p>
    <w:p w14:paraId="42338CB4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19A2DF" w14:textId="318E7BE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Regolamentazione della gestione dei resi relativi ai prodotti in e fuori garanzia:</w:t>
      </w:r>
    </w:p>
    <w:p w14:paraId="609FC5F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3789FE7C" w14:textId="4EA9BC0B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CAME vs. C.A.T.</w:t>
      </w:r>
    </w:p>
    <w:p w14:paraId="55FE526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3F49ABC" w14:textId="6C7B6C80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Prodotti Finiti</w:t>
      </w:r>
    </w:p>
    <w:p w14:paraId="19E10746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Periodo da 0-24 mesi:</w:t>
      </w:r>
    </w:p>
    <w:p w14:paraId="68E0CE43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Se in garanzia effettuare la sostituzione del prodotto guasto con uno NUOVO;</w:t>
      </w:r>
    </w:p>
    <w:p w14:paraId="1355C54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fuori garanzia e sostituibile, viene applicata scala sconti 1° anno fuori garanzia e viene consegnato un</w:t>
      </w:r>
    </w:p>
    <w:p w14:paraId="5C7DB53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prodotto NUOVO;</w:t>
      </w:r>
    </w:p>
    <w:p w14:paraId="5D9EE8C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irreparabile (manomesso, ossido, animali, agenti atmosferici, ecc.) il prodotto viene reso al mittente;</w:t>
      </w:r>
    </w:p>
    <w:p w14:paraId="34562C82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(addebito - 15€);</w:t>
      </w:r>
    </w:p>
    <w:p w14:paraId="68F652D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 Se necessaria una riparazione puntuale vedere paragrafo successivo.</w:t>
      </w:r>
    </w:p>
    <w:p w14:paraId="4CD5C7B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Periodo 1° anno fuori garanzia (24 – 36 mesi):</w:t>
      </w:r>
    </w:p>
    <w:p w14:paraId="405CAD99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Viene applicata scala sconti 1° anno fuori garanzia e viene consegnato un prodotto NUOVO;</w:t>
      </w:r>
    </w:p>
    <w:p w14:paraId="3E7C9DC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irreparabile (manomesso, ossido, animali, agenti atmosferici, ecc.) il prodotto viene reso al mittente;</w:t>
      </w:r>
    </w:p>
    <w:p w14:paraId="4DBE856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(addebito - 15€);</w:t>
      </w:r>
    </w:p>
    <w:p w14:paraId="2111C380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necessaria una riparazione puntuale vedere paragrafo successivo.</w:t>
      </w:r>
    </w:p>
    <w:p w14:paraId="4185C69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Periodo 2° anno fuori garanzia (36 – 48 mesi)</w:t>
      </w:r>
    </w:p>
    <w:p w14:paraId="442148F4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Viene applicata scala sconti 2° anno fuori garanzia e viene consegnato un prodotto NUOVO;</w:t>
      </w:r>
    </w:p>
    <w:p w14:paraId="4BF8A343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irreparabile (manomesso, ossido, animali, agenti atmosferici, ecc.) il prodotto viene reso al mittente;</w:t>
      </w:r>
    </w:p>
    <w:p w14:paraId="1C9C2D64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(addebito - 15€);</w:t>
      </w:r>
    </w:p>
    <w:p w14:paraId="2E8605F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necessaria una riparazione puntuale vedere paragrafo successivo.</w:t>
      </w:r>
    </w:p>
    <w:p w14:paraId="669F5D6C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 Periodo 3° anno fuori garanzia (48 – 60 mesi)</w:t>
      </w:r>
    </w:p>
    <w:p w14:paraId="0ACFD4C6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Viene applicata scala sconti 3° anno fuori garanzia e viene consegnato un prodotto NUOVO;</w:t>
      </w:r>
    </w:p>
    <w:p w14:paraId="62226FE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irreparabile (manomesso, ossido, animali, agenti atmosferici, ecc.) il prodotto viene reso al mittente;</w:t>
      </w:r>
    </w:p>
    <w:p w14:paraId="5E2C68D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(addebito - 15€);</w:t>
      </w:r>
    </w:p>
    <w:p w14:paraId="68BF754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necessaria una riparazione puntuale vedere paragrafo successivo.</w:t>
      </w:r>
    </w:p>
    <w:p w14:paraId="1402BE7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 generale</w:t>
      </w:r>
    </w:p>
    <w:p w14:paraId="01849733" w14:textId="7F063CC9" w:rsidR="00815846" w:rsidRPr="00815846" w:rsidRDefault="00815846" w:rsidP="009263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i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l prodotto non </w:t>
      </w:r>
      <w:r>
        <w:rPr>
          <w:rFonts w:ascii="Arial" w:hAnsi="Arial" w:cs="Arial"/>
          <w:color w:val="000000"/>
          <w:sz w:val="18"/>
          <w:szCs w:val="18"/>
        </w:rPr>
        <w:t>è accompagnato da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una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 fattura d’acquisto ai fini della determinazione della garanzia viene considerato fuori garanzia e viene accettato in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15846">
        <w:rPr>
          <w:rFonts w:ascii="Arial" w:hAnsi="Arial" w:cs="Arial"/>
          <w:color w:val="000000"/>
          <w:sz w:val="18"/>
          <w:szCs w:val="18"/>
        </w:rPr>
        <w:t>ostituzione/riparazione solo entro i 5 anni di vita</w:t>
      </w:r>
      <w:r w:rsidR="00DD0292">
        <w:rPr>
          <w:rFonts w:ascii="Arial" w:hAnsi="Arial" w:cs="Arial"/>
          <w:color w:val="000000"/>
          <w:sz w:val="18"/>
          <w:szCs w:val="18"/>
        </w:rPr>
        <w:t xml:space="preserve"> </w:t>
      </w:r>
      <w:r w:rsidR="00DD0292" w:rsidRPr="00815846">
        <w:rPr>
          <w:rFonts w:ascii="Arial" w:hAnsi="Arial" w:cs="Arial"/>
          <w:color w:val="000000"/>
          <w:sz w:val="18"/>
          <w:szCs w:val="18"/>
        </w:rPr>
        <w:t>(salvo che il prodotto non sia irreparabile)</w:t>
      </w:r>
      <w:r w:rsidRPr="00815846">
        <w:rPr>
          <w:rFonts w:ascii="Arial" w:hAnsi="Arial" w:cs="Arial"/>
          <w:color w:val="000000"/>
          <w:sz w:val="18"/>
          <w:szCs w:val="18"/>
        </w:rPr>
        <w:t>.</w:t>
      </w:r>
    </w:p>
    <w:p w14:paraId="56A93B18" w14:textId="06DD2D1C" w:rsidR="00815846" w:rsidRPr="00815846" w:rsidRDefault="00815846" w:rsidP="009263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15846">
        <w:rPr>
          <w:rFonts w:ascii="Arial" w:hAnsi="Arial" w:cs="Arial"/>
          <w:color w:val="000000"/>
          <w:sz w:val="18"/>
          <w:szCs w:val="18"/>
        </w:rPr>
        <w:t>Per i seguenti prodotti viene utilizzata la procedura di riparazione puntuale in luogo della sostituzione:</w:t>
      </w:r>
    </w:p>
    <w:p w14:paraId="354CF112" w14:textId="51880755" w:rsidR="00815846" w:rsidRDefault="00DD0292" w:rsidP="009263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Terminali Touch screen sistemi domotici</w:t>
      </w:r>
      <w:r w:rsidR="00815846" w:rsidRPr="00DD0292">
        <w:rPr>
          <w:rFonts w:ascii="Arial" w:hAnsi="Arial" w:cs="Arial"/>
          <w:b/>
          <w:bCs/>
          <w:color w:val="000000"/>
          <w:sz w:val="18"/>
          <w:szCs w:val="18"/>
        </w:rPr>
        <w:t>;</w:t>
      </w:r>
    </w:p>
    <w:p w14:paraId="6A8E1CFF" w14:textId="5BD5F525" w:rsidR="00EF6586" w:rsidRPr="00DD0292" w:rsidRDefault="00EF6586" w:rsidP="009263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Server sistemi videocitofonici XIP/IP360;</w:t>
      </w:r>
    </w:p>
    <w:p w14:paraId="3E8E1380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208C7EA4" w14:textId="18ACF70B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C.A.T. vs. CLIENTE</w:t>
      </w:r>
    </w:p>
    <w:p w14:paraId="6233944C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8E311D9" w14:textId="6B8ED94F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Prodotti Finiti</w:t>
      </w:r>
    </w:p>
    <w:p w14:paraId="4A309B7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A. Periodo: da 0 a 24 mesi</w:t>
      </w:r>
    </w:p>
    <w:p w14:paraId="45C99BD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Se in garanzia effettuare la sostituzione del prodotto guasto con un prodotto NUOVO;</w:t>
      </w:r>
    </w:p>
    <w:p w14:paraId="626D79D9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fuori garanzia e sostituibile, sostituire con ricarico come da contratto e consegnare un prodotto NUOVO;</w:t>
      </w:r>
    </w:p>
    <w:p w14:paraId="1CE870B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irreparabile (manomesso, ossido, animali, agenti atmosferici, ecc.) il prodotto viene reso al mittente; (Came Italia</w:t>
      </w:r>
    </w:p>
    <w:p w14:paraId="1C3A0CF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vs CAT, addebito - 15€);</w:t>
      </w:r>
    </w:p>
    <w:p w14:paraId="7A10B87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 Se necessaria una riparazione puntuale vedere il paragrafo successivo.</w:t>
      </w:r>
    </w:p>
    <w:p w14:paraId="6E82CCA1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B. Periodo: dal 1° anno fuori garanzia (24 – 36 mesi) al 3° (48 – 60 mesi)</w:t>
      </w:r>
    </w:p>
    <w:p w14:paraId="2AF13D4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Se fuori garanzia e sostituibile, sostituire con ricarico come da contratto e consegnare uno NUOVO;</w:t>
      </w:r>
    </w:p>
    <w:p w14:paraId="03C92304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irreparabile (manomesso, ossido, animali, agenti atmosferici, ecc.) il prodotto viene reso al mittente; (Came Italia</w:t>
      </w:r>
    </w:p>
    <w:p w14:paraId="56510FD7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vs CAT, addebito - 15€);</w:t>
      </w:r>
    </w:p>
    <w:p w14:paraId="7ED99E91" w14:textId="09C05832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è necessaria una riparazione puntuale vedere il paragrafo successivo.</w:t>
      </w:r>
    </w:p>
    <w:p w14:paraId="6202E956" w14:textId="77777777" w:rsidR="001C493B" w:rsidRDefault="001C493B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 generale</w:t>
      </w:r>
    </w:p>
    <w:p w14:paraId="24BE6036" w14:textId="77777777" w:rsidR="001C493B" w:rsidRPr="00815846" w:rsidRDefault="001C493B" w:rsidP="009263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i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l prodotto non </w:t>
      </w:r>
      <w:r>
        <w:rPr>
          <w:rFonts w:ascii="Arial" w:hAnsi="Arial" w:cs="Arial"/>
          <w:color w:val="000000"/>
          <w:sz w:val="18"/>
          <w:szCs w:val="18"/>
        </w:rPr>
        <w:t>è accompagnato da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una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 fattura d’acquisto ai fini della determinazione della garanzia viene considerato fuori garanzia e viene accettato in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15846">
        <w:rPr>
          <w:rFonts w:ascii="Arial" w:hAnsi="Arial" w:cs="Arial"/>
          <w:color w:val="000000"/>
          <w:sz w:val="18"/>
          <w:szCs w:val="18"/>
        </w:rPr>
        <w:t>ostituzione/riparazione solo entro i 5 anni di vita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15846">
        <w:rPr>
          <w:rFonts w:ascii="Arial" w:hAnsi="Arial" w:cs="Arial"/>
          <w:color w:val="000000"/>
          <w:sz w:val="18"/>
          <w:szCs w:val="18"/>
        </w:rPr>
        <w:t>(salvo che il prodotto non sia irreparabile).</w:t>
      </w:r>
    </w:p>
    <w:p w14:paraId="33042B84" w14:textId="6BDD694D" w:rsidR="001C493B" w:rsidRDefault="001C493B" w:rsidP="009263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C493B">
        <w:rPr>
          <w:rFonts w:ascii="Arial" w:hAnsi="Arial" w:cs="Arial"/>
          <w:color w:val="000000"/>
          <w:sz w:val="18"/>
          <w:szCs w:val="18"/>
        </w:rPr>
        <w:lastRenderedPageBreak/>
        <w:t>Per i seguenti prodotti viene utilizzata la procedura di riparazione puntuale in luogo della sostituzione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06722B74" w14:textId="77777777" w:rsidR="001C493B" w:rsidRPr="00EB5ECB" w:rsidRDefault="001C493B" w:rsidP="009263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B5ECB">
        <w:rPr>
          <w:rFonts w:ascii="Arial" w:hAnsi="Arial" w:cs="Arial"/>
          <w:b/>
          <w:bCs/>
          <w:color w:val="000000"/>
          <w:sz w:val="18"/>
          <w:szCs w:val="18"/>
        </w:rPr>
        <w:t>Terminali Touch screen sistemi domotici;</w:t>
      </w:r>
    </w:p>
    <w:p w14:paraId="64F9A448" w14:textId="77777777" w:rsidR="001C493B" w:rsidRPr="00EB5ECB" w:rsidRDefault="001C493B" w:rsidP="009263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B5ECB">
        <w:rPr>
          <w:rFonts w:ascii="Arial" w:hAnsi="Arial" w:cs="Arial"/>
          <w:b/>
          <w:bCs/>
          <w:color w:val="000000"/>
          <w:sz w:val="18"/>
          <w:szCs w:val="18"/>
        </w:rPr>
        <w:t>Server sistemi videocitofonici XIP/IP360;</w:t>
      </w:r>
    </w:p>
    <w:p w14:paraId="281DA762" w14:textId="77777777" w:rsidR="001C493B" w:rsidRPr="001C493B" w:rsidRDefault="001C493B" w:rsidP="0092632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113A9E9" w14:textId="77777777" w:rsidR="001C493B" w:rsidRDefault="001C493B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A609E53" w14:textId="68844B8D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Precondizioni per interventi in garanzia (assistenza) dei CAT:</w:t>
      </w:r>
    </w:p>
    <w:p w14:paraId="17A6D263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Impianto completato in tutte le sue parti (no installazioni parziali);</w:t>
      </w:r>
    </w:p>
    <w:p w14:paraId="75E1D99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Disponibilità dello schema di collegamento dedicato o generico;</w:t>
      </w:r>
    </w:p>
    <w:p w14:paraId="74651D1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Esecuzione completa del cablaggio e settaggio dei dispositivi secondo schema;</w:t>
      </w:r>
    </w:p>
    <w:p w14:paraId="661AE8A1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Presenza dell'installatore e sua disponibilità per le verifiche;</w:t>
      </w:r>
    </w:p>
    <w:p w14:paraId="17EC4115" w14:textId="3555C3F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 xml:space="preserve">Acquisto dei prodotti </w:t>
      </w:r>
      <w:r w:rsidRPr="000C0871">
        <w:rPr>
          <w:rFonts w:ascii="Arial" w:hAnsi="Arial" w:cs="Arial"/>
          <w:b/>
          <w:bCs/>
          <w:color w:val="000000"/>
          <w:sz w:val="18"/>
          <w:szCs w:val="18"/>
        </w:rPr>
        <w:t xml:space="preserve">entro e non oltre </w:t>
      </w:r>
      <w:r w:rsidR="000C0871" w:rsidRPr="000C0871">
        <w:rPr>
          <w:rFonts w:ascii="Arial" w:hAnsi="Arial" w:cs="Arial"/>
          <w:b/>
          <w:bCs/>
          <w:color w:val="000000"/>
          <w:sz w:val="18"/>
          <w:szCs w:val="18"/>
        </w:rPr>
        <w:t>i 24 mesi</w:t>
      </w:r>
      <w:r w:rsidRPr="000C0871">
        <w:rPr>
          <w:rFonts w:ascii="Arial" w:hAnsi="Arial" w:cs="Arial"/>
          <w:b/>
          <w:bCs/>
          <w:color w:val="000000"/>
          <w:sz w:val="18"/>
          <w:szCs w:val="18"/>
        </w:rPr>
        <w:t xml:space="preserve"> da</w:t>
      </w:r>
      <w:r w:rsidR="000C0871" w:rsidRPr="000C0871">
        <w:rPr>
          <w:rFonts w:ascii="Arial" w:hAnsi="Arial" w:cs="Arial"/>
          <w:b/>
          <w:bCs/>
          <w:color w:val="000000"/>
          <w:sz w:val="18"/>
          <w:szCs w:val="18"/>
        </w:rPr>
        <w:t>lla</w:t>
      </w:r>
      <w:r w:rsidRPr="000C0871">
        <w:rPr>
          <w:rFonts w:ascii="Arial" w:hAnsi="Arial" w:cs="Arial"/>
          <w:b/>
          <w:bCs/>
          <w:color w:val="000000"/>
          <w:sz w:val="18"/>
          <w:szCs w:val="18"/>
        </w:rPr>
        <w:t xml:space="preserve"> data della fattura di acquisto o documento fiscale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18DC9FBE" w14:textId="3F59637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f. </w:t>
      </w:r>
      <w:r>
        <w:rPr>
          <w:rFonts w:ascii="Arial" w:hAnsi="Arial" w:cs="Arial"/>
          <w:color w:val="000000"/>
          <w:sz w:val="18"/>
          <w:szCs w:val="18"/>
        </w:rPr>
        <w:t>Nel caso di impianti con apparecchiature installate in posizioni particolarmente alte, potenzialmente pericolose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difficilmente raggiungibili, il richiedente deve fornire al CAT tutte le attrezzature, misure e apparati di sicurezza necessari,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 imputazione dei costi a carico del richiedente.</w:t>
      </w:r>
    </w:p>
    <w:p w14:paraId="3443C558" w14:textId="7EB623A4" w:rsidR="00895614" w:rsidRPr="00895614" w:rsidRDefault="00895614" w:rsidP="00895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Style w:val="Enfasigrassetto"/>
          <w:rFonts w:ascii="Arial" w:hAnsi="Arial" w:cs="Arial"/>
          <w:sz w:val="18"/>
          <w:szCs w:val="18"/>
          <w:u w:val="single"/>
        </w:rPr>
        <w:t>N</w:t>
      </w:r>
      <w:r w:rsidRPr="00895614">
        <w:rPr>
          <w:rStyle w:val="Enfasigrassetto"/>
          <w:rFonts w:ascii="Arial" w:hAnsi="Arial" w:cs="Arial"/>
          <w:sz w:val="18"/>
          <w:szCs w:val="18"/>
          <w:u w:val="single"/>
        </w:rPr>
        <w:t>OTA: Non godono di tale servizio tutti i prodotti della famiglia della TERMOREGOLAZIONE.</w:t>
      </w:r>
    </w:p>
    <w:p w14:paraId="237756A5" w14:textId="77777777" w:rsidR="00895614" w:rsidRDefault="00895614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E8F4D2" w14:textId="4803C79A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Non verranno riconosciute in garanzia assistenze:</w:t>
      </w:r>
    </w:p>
    <w:p w14:paraId="1E04F85C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Con grossolani errori di cablaggio, con parti dell'impianto non completate oppure errori di programmazione;</w:t>
      </w:r>
    </w:p>
    <w:p w14:paraId="3FB8A5D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Su impianti non eseguiti a regola d'arte per cause attribuibili a:</w:t>
      </w:r>
    </w:p>
    <w:p w14:paraId="1372BEC1" w14:textId="20165506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I. </w:t>
      </w:r>
      <w:r>
        <w:rPr>
          <w:rFonts w:ascii="Arial" w:hAnsi="Arial" w:cs="Arial"/>
          <w:color w:val="000000"/>
          <w:sz w:val="18"/>
          <w:szCs w:val="18"/>
        </w:rPr>
        <w:t>apparecchiature elettroniche esposte ad acqua/umidità o a temperature diverse da quelle consigliate nelle apposite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istruzioni;</w:t>
      </w:r>
    </w:p>
    <w:p w14:paraId="63AC89DD" w14:textId="11941CFA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II. </w:t>
      </w:r>
      <w:r>
        <w:rPr>
          <w:rFonts w:ascii="Arial" w:hAnsi="Arial" w:cs="Arial"/>
          <w:color w:val="000000"/>
          <w:sz w:val="18"/>
          <w:szCs w:val="18"/>
        </w:rPr>
        <w:t>non conformità del cavo per le connessioni alle specifiche del prodotto (sezione cavi, schermatura, isolamento,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capacità, ecc.);</w:t>
      </w:r>
    </w:p>
    <w:p w14:paraId="6D31C6CA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 w:rsidRPr="00EB5ECB"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ancato rispetto dei limiti d’impiego;</w:t>
      </w:r>
    </w:p>
    <w:p w14:paraId="29A4159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IV. </w:t>
      </w:r>
      <w:r>
        <w:rPr>
          <w:rFonts w:ascii="Arial" w:hAnsi="Arial" w:cs="Arial"/>
          <w:color w:val="000000"/>
          <w:sz w:val="18"/>
          <w:szCs w:val="18"/>
        </w:rPr>
        <w:t>errato dimensionamento/intensità d’utilizzo;</w:t>
      </w:r>
    </w:p>
    <w:p w14:paraId="16DE06F9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V. </w:t>
      </w:r>
      <w:r w:rsidRPr="00EB5ECB"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istanze superiori alle specifiche del prodotto contenute nelle istruzioni o del sistema dichiarate da CAME S.p.A.;</w:t>
      </w:r>
    </w:p>
    <w:p w14:paraId="5EBE3740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VI. </w:t>
      </w:r>
      <w:r>
        <w:rPr>
          <w:rFonts w:ascii="Arial" w:hAnsi="Arial" w:cs="Arial"/>
          <w:color w:val="000000"/>
          <w:sz w:val="18"/>
          <w:szCs w:val="18"/>
        </w:rPr>
        <w:t>utilizzo di apparecchiature/accessori non originali.</w:t>
      </w:r>
    </w:p>
    <w:p w14:paraId="425A8650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Per problematiche determinate da prodotti di consumo quali batterie;</w:t>
      </w:r>
    </w:p>
    <w:p w14:paraId="0D0E2BAB" w14:textId="78A031FC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Effettuate presso privati o comunque dove non è presente un installatore, in dette ipotesi i costi (viaggio e manodopera)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sono da ritenersi a carico del richiedente (cliente);</w:t>
      </w:r>
    </w:p>
    <w:p w14:paraId="73ADF704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>Prestate su impianti la cui realizzazione o il completamento d’impianto è realizzato dal CAT stesso;</w:t>
      </w:r>
    </w:p>
    <w:p w14:paraId="60CEDC7F" w14:textId="13F2097E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f. </w:t>
      </w:r>
      <w:r>
        <w:rPr>
          <w:rFonts w:ascii="Arial" w:hAnsi="Arial" w:cs="Arial"/>
          <w:color w:val="000000"/>
          <w:sz w:val="18"/>
          <w:szCs w:val="18"/>
        </w:rPr>
        <w:t>Su prodotti acquistati con modalità e-commerce, per i quali non è previsto alcun servizio on site gratuito</w:t>
      </w:r>
      <w:r w:rsidR="002555A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8C46153" w14:textId="77777777" w:rsidR="00F06AEF" w:rsidRDefault="00F06AEF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EDD936" w14:textId="18AD3B30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Varie</w:t>
      </w:r>
    </w:p>
    <w:p w14:paraId="11B2EE19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Il CAT è tenuto a salvaguardare il buon nome del gruppo CAME e la professionalità dell’installatore.</w:t>
      </w:r>
    </w:p>
    <w:p w14:paraId="349E717E" w14:textId="02FC54B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Il CAT non è tenuto/abilitato ad effettuare alcun intervento che comporti una modifica/alterazione sostanziale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dell’impianto o che incida sulla sicurezza dello stesso. In tal caso il CAT sarà tenuto a segnalare la natura dell’intervento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 Came Italia S.r.l. ed a contattare l’installatore di riferimento. Di conseguenza il CAT non è tenuto/abilitato a rilasciare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alcun attestato di conformità allo stato dell'arte, ma solo il rapportino di messa in servizio o intervento.</w:t>
      </w:r>
    </w:p>
    <w:p w14:paraId="4277F545" w14:textId="222EC34F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CAME S.p.A. declina ogni responsabilità derivante dalla violazione dei suddetti divieti, pertanto il CAT assume ogni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responsabilità derivante da un intervento non autorizzato e/o dal rilascio di un attestato di conformità.</w:t>
      </w:r>
    </w:p>
    <w:p w14:paraId="0F093488" w14:textId="770780CB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Preventivamente all’intervento il CAT è tenuto ad informare il cliente su quanto riportato al successivo paragrafo 6.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59D7E34" w14:textId="3AFCAC1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Nessun intervento esterno effettuato dal personale tecnico di Came Italia S.r.l. è coperto dalla garanzia. Gli eventuali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costi di intervento seguiranno le tabelle di Came Italia S.r.l. o società del gruppo CAME.</w:t>
      </w:r>
    </w:p>
    <w:p w14:paraId="45FF6C3A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>Invio del preventivo per accettazione, anticipatamente all’uscita.</w:t>
      </w:r>
    </w:p>
    <w:p w14:paraId="32C03C08" w14:textId="77777777" w:rsidR="00F06AEF" w:rsidRDefault="00F06AEF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E7D704" w14:textId="30D6928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Apparecchiature guaste e modalità di sostituzione</w:t>
      </w:r>
    </w:p>
    <w:p w14:paraId="4330AE83" w14:textId="2AEA1CD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a.</w:t>
      </w:r>
      <w:r w:rsidRPr="0092632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926326" w:rsidRPr="00926326">
        <w:rPr>
          <w:rFonts w:ascii="Arial" w:hAnsi="Arial" w:cs="Arial"/>
          <w:sz w:val="18"/>
          <w:szCs w:val="18"/>
        </w:rPr>
        <w:t>Per i Prodotti il termine di Garanzia Convenzionale inizierà a decorrere dalla data della fattura di acquisto</w:t>
      </w:r>
      <w:r w:rsidR="00926326" w:rsidRPr="00926326">
        <w:rPr>
          <w:rFonts w:ascii="Arial" w:hAnsi="Arial" w:cs="Arial"/>
          <w:color w:val="000000"/>
          <w:sz w:val="18"/>
          <w:szCs w:val="18"/>
        </w:rPr>
        <w:t>.</w:t>
      </w:r>
    </w:p>
    <w:p w14:paraId="3DA3AD62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Il riconoscimento della garanzia per articoli da riparare e per gli interventi d'assistenza on-site è compito esclusivo del</w:t>
      </w:r>
    </w:p>
    <w:p w14:paraId="4B3F619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CAT e di Came Italia S.r.l..</w:t>
      </w:r>
    </w:p>
    <w:p w14:paraId="5990BC2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E’ preferibile che la sostituzione di apparecchiature guaste che rientrano nei termini di garanzia e che possono essere</w:t>
      </w:r>
    </w:p>
    <w:p w14:paraId="6565E2E4" w14:textId="5982509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facilmente sostituite dall’installatore sia effettuata presso la sede del CAT, eccezion fatta per apparati (ad es.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lampeggianti, bordi sensibili, fotocellule e accessori in genere) la cui riparazione/sostituzione può essere fatta in loco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dall’installatore stesso.</w:t>
      </w:r>
    </w:p>
    <w:p w14:paraId="6BD03394" w14:textId="781F154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In alternativa alla sostituzione del pezzo guasto presso la sede del CAT, il cliente può esercitare il diritto di garanzia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presso il grossista di zona nei termini e modalità stabiliti dalla policy res</w:t>
      </w:r>
      <w:r w:rsidRPr="00E641FD">
        <w:rPr>
          <w:rFonts w:ascii="Arial" w:hAnsi="Arial" w:cs="Arial"/>
          <w:color w:val="000000"/>
          <w:sz w:val="18"/>
          <w:szCs w:val="18"/>
        </w:rPr>
        <w:t>i.</w:t>
      </w:r>
    </w:p>
    <w:p w14:paraId="184225CB" w14:textId="1092D8D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>Nel caso in cui durante l’intervento si evidenzino malfunzionamenti non attribuibili al prodotto CAME, il CAT è tenuto ad</w:t>
      </w:r>
      <w:r w:rsidR="0092632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addebitare il costo dell’intervento.</w:t>
      </w:r>
    </w:p>
    <w:p w14:paraId="0B168DCA" w14:textId="77777777" w:rsidR="00F06AEF" w:rsidRDefault="00F06AEF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0947E" w14:textId="13CBC37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Obblighi in capo al CAT</w:t>
      </w:r>
    </w:p>
    <w:p w14:paraId="5D3D8501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La riparazione delle apparecchiature deve avvenire entro i tempi concordati con il cliente.</w:t>
      </w:r>
    </w:p>
    <w:p w14:paraId="1C247266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Rispettare gli appuntamenti concordati dal CAT con il cliente.</w:t>
      </w:r>
    </w:p>
    <w:p w14:paraId="553E3B71" w14:textId="768082FE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Gli interventi dovranno essere effettuati, di norma entro i 2 giorni lavorativi dalla chiamata, pur restando inteso che il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tempo dell’intervento può variare in funzione dell’entità della problematica denunciata e dagli accordi presi con il</w:t>
      </w:r>
      <w:r w:rsidR="000C087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richiedente e della disponibilità del materiale da parte del CAT.</w:t>
      </w:r>
    </w:p>
    <w:p w14:paraId="4F7B369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Avere una conoscenza dettagliata dei prodotti oggetto del contratto.</w:t>
      </w:r>
    </w:p>
    <w:p w14:paraId="0A45BAC0" w14:textId="22353002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>Verificare (prima di eseguire l’intervento) che il cliente sia stato correttamente e preventivamente informato sulle regole</w:t>
      </w:r>
      <w:r w:rsidR="0092632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 sulle modalità di intervento previsto dal gruppo CAME e se del caso informarlo.</w:t>
      </w:r>
    </w:p>
    <w:p w14:paraId="1E2F986B" w14:textId="77777777" w:rsidR="00926326" w:rsidRDefault="0092632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25F7CA7" w14:textId="74FBD2F9" w:rsidR="00D44FEA" w:rsidRDefault="00815846" w:rsidP="0092632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N.B: </w:t>
      </w:r>
      <w:r w:rsidR="002555A7">
        <w:rPr>
          <w:rFonts w:ascii="Arial" w:hAnsi="Arial" w:cs="Arial"/>
          <w:b/>
          <w:bCs/>
          <w:color w:val="000000"/>
          <w:sz w:val="18"/>
          <w:szCs w:val="18"/>
        </w:rPr>
        <w:t>Qualsiasi circostanza non prevista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555A7">
        <w:rPr>
          <w:rFonts w:ascii="Arial" w:hAnsi="Arial" w:cs="Arial"/>
          <w:b/>
          <w:bCs/>
          <w:color w:val="000000"/>
          <w:sz w:val="18"/>
          <w:szCs w:val="18"/>
        </w:rPr>
        <w:t xml:space="preserve">e regolamentata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dalla presente policy </w:t>
      </w:r>
      <w:r w:rsidR="002555A7">
        <w:rPr>
          <w:rFonts w:ascii="Arial" w:hAnsi="Arial" w:cs="Arial"/>
          <w:b/>
          <w:bCs/>
          <w:color w:val="000000"/>
          <w:sz w:val="18"/>
          <w:szCs w:val="18"/>
        </w:rPr>
        <w:t>deve essere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preventivamente autorizzat</w:t>
      </w:r>
      <w:r w:rsidR="002555A7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926326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sectPr w:rsidR="00D44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036D7"/>
    <w:multiLevelType w:val="hybridMultilevel"/>
    <w:tmpl w:val="2CF419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48F9"/>
    <w:multiLevelType w:val="hybridMultilevel"/>
    <w:tmpl w:val="9320C200"/>
    <w:lvl w:ilvl="0" w:tplc="BD40EE0A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06CD"/>
    <w:multiLevelType w:val="hybridMultilevel"/>
    <w:tmpl w:val="123C0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0202F"/>
    <w:multiLevelType w:val="hybridMultilevel"/>
    <w:tmpl w:val="E2EC35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9567">
    <w:abstractNumId w:val="2"/>
  </w:num>
  <w:num w:numId="2" w16cid:durableId="2076967354">
    <w:abstractNumId w:val="0"/>
  </w:num>
  <w:num w:numId="3" w16cid:durableId="1987051975">
    <w:abstractNumId w:val="1"/>
  </w:num>
  <w:num w:numId="4" w16cid:durableId="2097509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6"/>
    <w:rsid w:val="000C0871"/>
    <w:rsid w:val="001C493B"/>
    <w:rsid w:val="002555A7"/>
    <w:rsid w:val="00335730"/>
    <w:rsid w:val="00815846"/>
    <w:rsid w:val="00895614"/>
    <w:rsid w:val="00926326"/>
    <w:rsid w:val="00A221D5"/>
    <w:rsid w:val="00C46764"/>
    <w:rsid w:val="00C73C79"/>
    <w:rsid w:val="00D44FEA"/>
    <w:rsid w:val="00DD0292"/>
    <w:rsid w:val="00E641FD"/>
    <w:rsid w:val="00EB5ECB"/>
    <w:rsid w:val="00EF6586"/>
    <w:rsid w:val="00F06AEF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E5AA"/>
  <w15:chartTrackingRefBased/>
  <w15:docId w15:val="{7A0B5852-AD25-4659-A151-FD4156A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8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9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16F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F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55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Gasparotto</dc:creator>
  <cp:keywords/>
  <dc:description/>
  <cp:lastModifiedBy>Camilla Sartor</cp:lastModifiedBy>
  <cp:revision>8</cp:revision>
  <dcterms:created xsi:type="dcterms:W3CDTF">2021-12-17T09:40:00Z</dcterms:created>
  <dcterms:modified xsi:type="dcterms:W3CDTF">2025-03-04T10:57:00Z</dcterms:modified>
</cp:coreProperties>
</file>